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8C" w:rsidRDefault="00617C8C" w:rsidP="00617C8C">
      <w:r>
        <w:rPr>
          <w:noProof/>
          <w:lang w:eastAsia="ru-RU"/>
        </w:rPr>
        <w:pict>
          <v:group id="_x0000_s1026" style="position:absolute;margin-left:396.55pt;margin-top:4.9pt;width:210.6pt;height:841.55pt;z-index:-251656192;mso-position-horizontal-relative:page;mso-position-vertical-relative:page" coordorigin="7329" coordsize="4911,15840" o:allowincell="f">
            <v:group id="_x0000_s1027" style="position:absolute;left:7344;width:4896;height:15840;mso-position-horizontal:right;mso-position-horizontal-relative:page;mso-position-vertical:top;mso-position-vertical-relative:page" coordorigin="7560" coordsize="4700,15840" o:allowincell="f">
              <v:rect id="_x0000_s1028" style="position:absolute;left:7755;width:4505;height:15840;mso-position-vertical:top;mso-position-vertical-relative:page" fillcolor="#4bacc6" strokecolor="#4bacc6" strokeweight="10pt">
                <v:fill rotate="t"/>
                <v:stroke linestyle="thinThin"/>
                <v:shadow color="#868686"/>
              </v:rect>
              <v:rect id="_x0000_s1029" style="position:absolute;left:7560;top:8;width:195;height:15825;mso-position-vertical-relative:page;v-text-anchor:middle" fillcolor="#4bacc6" strokecolor="#4bacc6" strokeweight="10pt">
                <v:fill opacity="52429f" o:opacity2="52429f"/>
                <v:stroke linestyle="thinThin"/>
                <v:shadow color="#868686"/>
              </v:rect>
            </v:group>
            <v:rect id="_x0000_s1030" style="position:absolute;left:7344;width:4896;height:3958;mso-position-horizontal:right;mso-position-horizontal-relative:page;mso-position-vertical:top;mso-position-vertical-relative:page;v-text-anchor:bottom" o:allowincell="f" fillcolor="#4bacc6" strokecolor="#4bacc6" strokeweight="10pt">
              <v:fill opacity="52429f"/>
              <v:stroke linestyle="thinThin"/>
              <v:shadow color="#868686"/>
              <v:textbox style="mso-next-textbox:#_x0000_s1030" inset="28.8pt,14.4pt,14.4pt,14.4pt">
                <w:txbxContent>
                  <w:p w:rsidR="00617C8C" w:rsidRPr="00142F2F" w:rsidRDefault="00617C8C" w:rsidP="00617C8C"/>
                </w:txbxContent>
              </v:textbox>
            </v:rect>
            <v:rect id="_x0000_s1031" style="position:absolute;left:7329;top:10658;width:4889;height:4462;mso-position-horizontal-relative:page;mso-position-vertical-relative:margin;v-text-anchor:bottom" o:allowincell="f" fillcolor="#4bacc6" strokecolor="#4bacc6" strokeweight="10pt">
              <v:fill opacity="52429f"/>
              <v:stroke linestyle="thinThin"/>
              <v:shadow color="#868686"/>
              <v:textbox style="mso-next-textbox:#_x0000_s1031" inset="28.8pt,14.4pt,14.4pt,14.4pt">
                <w:txbxContent>
                  <w:p w:rsidR="00617C8C" w:rsidRPr="00142F2F" w:rsidRDefault="00617C8C" w:rsidP="00617C8C">
                    <w:pPr>
                      <w:pStyle w:val="a6"/>
                      <w:spacing w:line="360" w:lineRule="auto"/>
                      <w:rPr>
                        <w:rFonts w:cs="Times New Roman"/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617C8C" w:rsidRDefault="00617C8C" w:rsidP="00617C8C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C8C" w:rsidRPr="007809C0" w:rsidRDefault="00617C8C" w:rsidP="00617C8C">
      <w:pPr>
        <w:rPr>
          <w:lang w:eastAsia="ru-RU"/>
        </w:rPr>
      </w:pPr>
    </w:p>
    <w:p w:rsidR="00617C8C" w:rsidRPr="007809C0" w:rsidRDefault="00617C8C" w:rsidP="00617C8C">
      <w:pPr>
        <w:rPr>
          <w:lang w:eastAsia="ru-RU"/>
        </w:rPr>
      </w:pPr>
    </w:p>
    <w:p w:rsidR="00617C8C" w:rsidRPr="007809C0" w:rsidRDefault="00617C8C" w:rsidP="00617C8C">
      <w:pPr>
        <w:rPr>
          <w:lang w:eastAsia="ru-RU"/>
        </w:rPr>
      </w:pPr>
      <w:r>
        <w:rPr>
          <w:noProof/>
          <w:lang w:eastAsia="ru-RU"/>
        </w:rPr>
        <w:pict>
          <v:rect id="_x0000_s1032" style="position:absolute;margin-left:-5.85pt;margin-top:206.95pt;width:574.1pt;height:63pt;z-index:251661312;mso-position-horizontal-relative:page;mso-position-vertical-relative:page;v-text-anchor:middle" o:allowincell="f" fillcolor="#00b0f0" stroked="f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617C8C" w:rsidRPr="0033049C" w:rsidRDefault="00617C8C" w:rsidP="00617C8C">
                  <w:pPr>
                    <w:pStyle w:val="a3"/>
                    <w:ind w:left="2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617C8C" w:rsidRPr="007809C0" w:rsidRDefault="00617C8C" w:rsidP="00617C8C">
      <w:pPr>
        <w:ind w:left="-220" w:firstLine="929"/>
        <w:rPr>
          <w:lang w:eastAsia="ru-RU"/>
        </w:rPr>
      </w:pPr>
      <w:r>
        <w:rPr>
          <w:noProof/>
          <w:lang w:eastAsia="ru-RU"/>
        </w:rPr>
        <w:pict>
          <v:rect id="_x0000_s1034" style="position:absolute;left:0;text-align:left;margin-left:-13.95pt;margin-top:285.3pt;width:582.2pt;height:43.35pt;z-index:251663360;mso-position-horizontal-relative:page;mso-position-vertical-relative:page;v-text-anchor:middle" o:allowincell="f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4" inset="14.4pt,,14.4pt">
              <w:txbxContent>
                <w:p w:rsidR="00617C8C" w:rsidRPr="00760934" w:rsidRDefault="00617C8C" w:rsidP="00617C8C">
                  <w:pPr>
                    <w:spacing w:line="480" w:lineRule="auto"/>
                    <w:ind w:left="-181" w:right="437" w:firstLine="1315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60934">
                    <w:rPr>
                      <w:b/>
                      <w:sz w:val="32"/>
                      <w:szCs w:val="32"/>
                    </w:rPr>
                    <w:t>ООО «Управляющая компания «Резон»</w:t>
                  </w:r>
                </w:p>
                <w:p w:rsidR="00617C8C" w:rsidRPr="00760934" w:rsidRDefault="00617C8C" w:rsidP="00617C8C">
                  <w:pPr>
                    <w:rPr>
                      <w:szCs w:val="3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617C8C" w:rsidRPr="007809C0" w:rsidRDefault="00617C8C" w:rsidP="00617C8C">
      <w:pPr>
        <w:rPr>
          <w:lang w:eastAsia="ru-RU"/>
        </w:rPr>
      </w:pPr>
      <w:r>
        <w:rPr>
          <w:noProof/>
          <w:lang w:eastAsia="ru-RU"/>
        </w:rPr>
        <w:pict>
          <v:rect id="_x0000_s1033" style="position:absolute;margin-left:-5.85pt;margin-top:168.75pt;width:574.1pt;height:92.35pt;z-index:251662336;mso-position-horizontal-relative:page;mso-position-vertical-relative:page;v-text-anchor:middle" o:allowincell="f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3" inset="14.4pt,,14.4pt">
              <w:txbxContent>
                <w:p w:rsidR="00617C8C" w:rsidRPr="00760934" w:rsidRDefault="00617C8C" w:rsidP="00617C8C">
                  <w:pPr>
                    <w:spacing w:line="480" w:lineRule="auto"/>
                    <w:ind w:left="709" w:right="437" w:firstLine="1174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617C8C">
                    <w:rPr>
                      <w:b/>
                      <w:sz w:val="40"/>
                      <w:szCs w:val="40"/>
                    </w:rPr>
                    <w:t xml:space="preserve">Маркетинговое исследование рынка пивных заведений </w:t>
                  </w:r>
                  <w:r>
                    <w:rPr>
                      <w:b/>
                      <w:sz w:val="40"/>
                      <w:szCs w:val="40"/>
                    </w:rPr>
                    <w:t>(демо-версия)</w:t>
                  </w:r>
                </w:p>
                <w:p w:rsidR="00617C8C" w:rsidRPr="00760934" w:rsidRDefault="00617C8C" w:rsidP="00617C8C">
                  <w:pPr>
                    <w:rPr>
                      <w:szCs w:val="3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617C8C" w:rsidRPr="007809C0" w:rsidRDefault="00617C8C" w:rsidP="00617C8C">
      <w:pPr>
        <w:rPr>
          <w:lang w:eastAsia="ru-RU"/>
        </w:rPr>
      </w:pP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jc w:val="center"/>
        <w:rPr>
          <w:highlight w:val="red"/>
        </w:rPr>
      </w:pPr>
      <w:r>
        <w:rPr>
          <w:noProof/>
          <w:lang w:eastAsia="ru-RU"/>
        </w:rPr>
        <w:drawing>
          <wp:inline distT="0" distB="0" distL="0" distR="0">
            <wp:extent cx="5163265" cy="3493827"/>
            <wp:effectExtent l="19050" t="0" r="0" b="0"/>
            <wp:docPr id="1" name="Рисунок 1" descr="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-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16" cy="34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rPr>
          <w:highlight w:val="red"/>
        </w:rPr>
      </w:pPr>
    </w:p>
    <w:p w:rsidR="00617C8C" w:rsidRDefault="00617C8C" w:rsidP="00617C8C">
      <w:pPr>
        <w:jc w:val="center"/>
        <w:rPr>
          <w:b/>
          <w:sz w:val="32"/>
          <w:szCs w:val="32"/>
        </w:rPr>
      </w:pPr>
    </w:p>
    <w:p w:rsidR="00617C8C" w:rsidRPr="00E562C2" w:rsidRDefault="00617C8C" w:rsidP="00617C8C">
      <w:pPr>
        <w:jc w:val="center"/>
        <w:rPr>
          <w:b/>
          <w:sz w:val="32"/>
          <w:szCs w:val="32"/>
        </w:rPr>
      </w:pPr>
      <w:r w:rsidRPr="00E562C2">
        <w:rPr>
          <w:b/>
          <w:sz w:val="32"/>
          <w:szCs w:val="32"/>
        </w:rPr>
        <w:t>Воронеж 2014</w:t>
      </w:r>
    </w:p>
    <w:p w:rsidR="00617C8C" w:rsidRDefault="00617C8C" w:rsidP="00617C8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17C8C" w:rsidSect="0014535E">
          <w:footerReference w:type="default" r:id="rId6"/>
          <w:pgSz w:w="11906" w:h="16838"/>
          <w:pgMar w:top="1134" w:right="850" w:bottom="1560" w:left="1134" w:header="708" w:footer="708" w:gutter="0"/>
          <w:cols w:space="708"/>
          <w:titlePg/>
          <w:docGrid w:linePitch="360"/>
        </w:sectPr>
      </w:pPr>
    </w:p>
    <w:p w:rsidR="00617C8C" w:rsidRPr="004F198D" w:rsidRDefault="00617C8C" w:rsidP="00617C8C">
      <w:pPr>
        <w:pStyle w:val="ab"/>
        <w:spacing w:before="0" w:line="360" w:lineRule="auto"/>
        <w:rPr>
          <w:color w:val="auto"/>
        </w:rPr>
      </w:pPr>
      <w:r w:rsidRPr="004F198D">
        <w:rPr>
          <w:color w:val="auto"/>
        </w:rPr>
        <w:lastRenderedPageBreak/>
        <w:t>Оглавление</w:t>
      </w:r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r w:rsidRPr="004F198D">
        <w:rPr>
          <w:sz w:val="28"/>
          <w:szCs w:val="28"/>
        </w:rPr>
        <w:fldChar w:fldCharType="begin"/>
      </w:r>
      <w:r w:rsidRPr="004F198D">
        <w:rPr>
          <w:sz w:val="28"/>
          <w:szCs w:val="28"/>
        </w:rPr>
        <w:instrText xml:space="preserve"> TOC \o "1-3" \h \z \u </w:instrText>
      </w:r>
      <w:r w:rsidRPr="004F198D">
        <w:rPr>
          <w:sz w:val="28"/>
          <w:szCs w:val="28"/>
        </w:rPr>
        <w:fldChar w:fldCharType="separate"/>
      </w:r>
      <w:hyperlink w:anchor="_Toc379796316" w:history="1">
        <w:r w:rsidRPr="004F198D">
          <w:rPr>
            <w:rStyle w:val="aa"/>
            <w:noProof/>
            <w:sz w:val="28"/>
            <w:szCs w:val="28"/>
          </w:rPr>
          <w:t>1.1 Характеристики рынка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_Toc379796316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17" w:history="1">
        <w:r w:rsidRPr="004F198D">
          <w:rPr>
            <w:rStyle w:val="aa"/>
            <w:noProof/>
            <w:sz w:val="28"/>
            <w:szCs w:val="28"/>
          </w:rPr>
          <w:t>1.1.1 Объем рынка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_Toc379796317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18" w:history="1">
        <w:r w:rsidRPr="004F198D">
          <w:rPr>
            <w:rStyle w:val="aa"/>
            <w:noProof/>
            <w:sz w:val="28"/>
            <w:szCs w:val="28"/>
          </w:rPr>
          <w:t>1.1.2 Бизнес - тенденции отрасли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_Toc379796318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19" w:history="1">
        <w:r w:rsidRPr="004F198D">
          <w:rPr>
            <w:rStyle w:val="aa"/>
            <w:noProof/>
            <w:sz w:val="28"/>
            <w:szCs w:val="28"/>
          </w:rPr>
          <w:t>1.1.3 Структура рынка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_Toc379796319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6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0" w:history="1">
        <w:r w:rsidRPr="004F198D">
          <w:rPr>
            <w:rStyle w:val="aa"/>
            <w:noProof/>
            <w:sz w:val="28"/>
            <w:szCs w:val="28"/>
          </w:rPr>
          <w:t xml:space="preserve">1.1.4 Спрос на услуги </w:t>
        </w:r>
        <w:r>
          <w:rPr>
            <w:rStyle w:val="aa"/>
            <w:noProof/>
            <w:sz w:val="28"/>
            <w:szCs w:val="28"/>
          </w:rPr>
          <w:t>пивных заведений</w:t>
        </w:r>
        <w:r w:rsidRPr="004F198D">
          <w:rPr>
            <w:rStyle w:val="aa"/>
            <w:noProof/>
            <w:sz w:val="28"/>
            <w:szCs w:val="28"/>
          </w:rPr>
          <w:t xml:space="preserve"> в РФ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_Toc379796320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10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1" w:history="1">
        <w:r w:rsidRPr="004F198D">
          <w:rPr>
            <w:rStyle w:val="aa"/>
            <w:noProof/>
            <w:sz w:val="28"/>
            <w:szCs w:val="28"/>
          </w:rPr>
          <w:t>1.1.5 Портрет потребителя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_Toc379796321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11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2" w:history="1">
        <w:r w:rsidRPr="004F198D">
          <w:rPr>
            <w:rStyle w:val="aa"/>
            <w:noProof/>
            <w:sz w:val="28"/>
            <w:szCs w:val="28"/>
          </w:rPr>
          <w:t>1.1.6 Игроки рынка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_Toc379796322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11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3" w:history="1">
        <w:r w:rsidRPr="004F198D">
          <w:rPr>
            <w:rStyle w:val="aa"/>
            <w:noProof/>
            <w:sz w:val="28"/>
            <w:szCs w:val="28"/>
          </w:rPr>
          <w:t>1.1.7 Уровень конкуренции на рынке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_Toc379796323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13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4" w:history="1">
        <w:r w:rsidRPr="004F198D">
          <w:rPr>
            <w:rStyle w:val="aa"/>
            <w:noProof/>
            <w:sz w:val="28"/>
            <w:szCs w:val="28"/>
          </w:rPr>
          <w:t>1.1.8 Барьеры входа в отрасль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_Toc379796324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14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5" w:history="1">
        <w:r w:rsidRPr="004F198D">
          <w:rPr>
            <w:rStyle w:val="aa"/>
            <w:noProof/>
            <w:sz w:val="28"/>
            <w:szCs w:val="28"/>
          </w:rPr>
          <w:t>1.1.9 Характер интеграции в отрасли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_Toc379796325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14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6" w:history="1">
        <w:r w:rsidRPr="004F198D">
          <w:rPr>
            <w:rStyle w:val="aa"/>
            <w:noProof/>
            <w:sz w:val="28"/>
            <w:szCs w:val="28"/>
          </w:rPr>
          <w:t>1.1.10 Прогноз развития рынка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_Toc379796326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15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7" w:history="1">
        <w:r w:rsidRPr="004F198D">
          <w:rPr>
            <w:rStyle w:val="aa"/>
            <w:noProof/>
            <w:sz w:val="28"/>
            <w:szCs w:val="28"/>
          </w:rPr>
          <w:t xml:space="preserve">1.2 Особенности ведения бизнеса на рынке </w:t>
        </w:r>
        <w:r>
          <w:rPr>
            <w:rStyle w:val="aa"/>
            <w:noProof/>
            <w:sz w:val="28"/>
            <w:szCs w:val="28"/>
          </w:rPr>
          <w:t>пивных заведений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_Toc379796327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15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8" w:history="1">
        <w:r w:rsidRPr="004F198D">
          <w:rPr>
            <w:rStyle w:val="aa"/>
            <w:noProof/>
            <w:sz w:val="28"/>
            <w:szCs w:val="28"/>
          </w:rPr>
          <w:t>1.2.1 Способы организации бизнеса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_Toc379796328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15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29" w:history="1">
        <w:r w:rsidRPr="004F198D">
          <w:rPr>
            <w:rStyle w:val="aa"/>
            <w:noProof/>
            <w:sz w:val="28"/>
            <w:szCs w:val="28"/>
          </w:rPr>
          <w:t>1.2.2 Пакет необходимых документов, необходимых при организации клуба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_Toc379796329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16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0" w:history="1">
        <w:r w:rsidRPr="004F198D">
          <w:rPr>
            <w:rStyle w:val="aa"/>
            <w:noProof/>
            <w:sz w:val="28"/>
            <w:szCs w:val="28"/>
          </w:rPr>
          <w:t>1.2.3 Создание бизнеса с помощью франчайзинга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_Toc379796330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17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1" w:history="1">
        <w:r w:rsidRPr="004F198D">
          <w:rPr>
            <w:rStyle w:val="aa"/>
            <w:noProof/>
            <w:sz w:val="28"/>
            <w:szCs w:val="28"/>
          </w:rPr>
          <w:t>1.2.4 Покупка готового бизнеса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_Toc379796331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18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2" w:history="1">
        <w:r w:rsidRPr="004F198D">
          <w:rPr>
            <w:rStyle w:val="aa"/>
            <w:noProof/>
            <w:sz w:val="28"/>
            <w:szCs w:val="28"/>
          </w:rPr>
          <w:t>1.2.5 Оценка стоимости бизнеса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_Toc379796332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19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3" w:history="1">
        <w:r w:rsidRPr="004F198D">
          <w:rPr>
            <w:rStyle w:val="aa"/>
            <w:noProof/>
            <w:sz w:val="28"/>
            <w:szCs w:val="28"/>
          </w:rPr>
          <w:t>1.2.6 Портрет потенциального инвестора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_Toc379796333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20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4" w:history="1">
        <w:r w:rsidRPr="004F198D">
          <w:rPr>
            <w:rStyle w:val="aa"/>
            <w:noProof/>
            <w:sz w:val="28"/>
            <w:szCs w:val="28"/>
          </w:rPr>
          <w:t>1.2.7 Инвестиционная привлекательность рынка. Мнение эксперта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_Toc379796334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20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5" w:history="1">
        <w:r w:rsidRPr="004F198D">
          <w:rPr>
            <w:rStyle w:val="aa"/>
            <w:noProof/>
            <w:sz w:val="28"/>
            <w:szCs w:val="28"/>
          </w:rPr>
          <w:t xml:space="preserve">2. Воронежский рынок </w:t>
        </w:r>
        <w:r>
          <w:rPr>
            <w:rStyle w:val="aa"/>
            <w:noProof/>
            <w:sz w:val="28"/>
            <w:szCs w:val="28"/>
          </w:rPr>
          <w:t>пивных заведений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_Toc379796335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21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6" w:history="1">
        <w:r w:rsidRPr="004F198D">
          <w:rPr>
            <w:rStyle w:val="aa"/>
            <w:noProof/>
            <w:sz w:val="28"/>
            <w:szCs w:val="28"/>
          </w:rPr>
          <w:t xml:space="preserve">2.1 Характеристика рынка  </w:t>
        </w:r>
        <w:r>
          <w:rPr>
            <w:rStyle w:val="aa"/>
            <w:noProof/>
            <w:sz w:val="28"/>
            <w:szCs w:val="28"/>
          </w:rPr>
          <w:t>пивных заведений</w:t>
        </w:r>
        <w:r w:rsidRPr="004F198D">
          <w:rPr>
            <w:rStyle w:val="aa"/>
            <w:noProof/>
            <w:sz w:val="28"/>
            <w:szCs w:val="28"/>
          </w:rPr>
          <w:t xml:space="preserve"> Воронежа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_Toc379796336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21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7" w:history="1">
        <w:r w:rsidRPr="004F198D">
          <w:rPr>
            <w:rStyle w:val="aa"/>
            <w:noProof/>
            <w:sz w:val="28"/>
            <w:szCs w:val="28"/>
          </w:rPr>
          <w:t xml:space="preserve">2.1.1 Емкость рынка </w:t>
        </w:r>
        <w:r>
          <w:rPr>
            <w:rStyle w:val="aa"/>
            <w:noProof/>
            <w:sz w:val="28"/>
            <w:szCs w:val="28"/>
          </w:rPr>
          <w:t>пивных заведений</w:t>
        </w:r>
        <w:r w:rsidRPr="004F198D">
          <w:rPr>
            <w:rStyle w:val="aa"/>
            <w:noProof/>
            <w:sz w:val="28"/>
            <w:szCs w:val="28"/>
          </w:rPr>
          <w:t xml:space="preserve"> Воронежа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_Toc379796337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21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8" w:history="1">
        <w:r w:rsidRPr="004F198D">
          <w:rPr>
            <w:rStyle w:val="aa"/>
            <w:noProof/>
            <w:sz w:val="28"/>
            <w:szCs w:val="28"/>
          </w:rPr>
          <w:t>2.1.2 Мотивы воронежских потребителей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_Toc379796338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23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39" w:history="1">
        <w:r w:rsidRPr="004F198D">
          <w:rPr>
            <w:rStyle w:val="aa"/>
            <w:noProof/>
            <w:sz w:val="28"/>
            <w:szCs w:val="28"/>
          </w:rPr>
          <w:t>2.2.2 Ценовая сегментация воронежского рынка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_Toc379796339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35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tabs>
          <w:tab w:val="left" w:pos="880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379796340" w:history="1">
        <w:r w:rsidRPr="004F198D">
          <w:rPr>
            <w:rStyle w:val="aa"/>
            <w:noProof/>
            <w:sz w:val="28"/>
            <w:szCs w:val="28"/>
          </w:rPr>
          <w:t>2.2.3</w:t>
        </w:r>
        <w:r w:rsidRPr="004F198D">
          <w:rPr>
            <w:rFonts w:ascii="Calibri" w:hAnsi="Calibri"/>
            <w:noProof/>
            <w:sz w:val="28"/>
            <w:szCs w:val="28"/>
            <w:lang w:eastAsia="ru-RU"/>
          </w:rPr>
          <w:tab/>
        </w:r>
        <w:r w:rsidRPr="004F198D">
          <w:rPr>
            <w:rStyle w:val="aa"/>
            <w:noProof/>
            <w:sz w:val="28"/>
            <w:szCs w:val="28"/>
          </w:rPr>
          <w:t>Анализ востребованности спектра предоставляемых услуг.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_Toc379796340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37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41" w:history="1">
        <w:r w:rsidRPr="004F198D">
          <w:rPr>
            <w:rStyle w:val="aa"/>
            <w:noProof/>
            <w:sz w:val="28"/>
            <w:szCs w:val="28"/>
          </w:rPr>
          <w:t>2.2.4 Анализ эффективности используемых способов рекламы пивными барами Воронежа.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_Toc379796341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38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617C8C" w:rsidRPr="004F198D" w:rsidRDefault="00617C8C" w:rsidP="00617C8C">
      <w:pPr>
        <w:pStyle w:val="11"/>
        <w:rPr>
          <w:rFonts w:ascii="Calibri" w:hAnsi="Calibri"/>
          <w:noProof/>
          <w:sz w:val="28"/>
          <w:szCs w:val="28"/>
          <w:lang w:eastAsia="ru-RU"/>
        </w:rPr>
      </w:pPr>
      <w:hyperlink w:anchor="_Toc379796342" w:history="1">
        <w:r>
          <w:rPr>
            <w:rStyle w:val="aa"/>
            <w:noProof/>
            <w:sz w:val="28"/>
            <w:szCs w:val="28"/>
          </w:rPr>
          <w:t xml:space="preserve">2.2.5 </w:t>
        </w:r>
        <w:r w:rsidRPr="004F198D">
          <w:rPr>
            <w:rStyle w:val="aa"/>
            <w:noProof/>
            <w:sz w:val="28"/>
            <w:szCs w:val="28"/>
          </w:rPr>
          <w:t xml:space="preserve">Прогнозируемые направления роста и модернизации </w:t>
        </w:r>
        <w:r>
          <w:rPr>
            <w:rStyle w:val="aa"/>
            <w:noProof/>
            <w:sz w:val="28"/>
            <w:szCs w:val="28"/>
          </w:rPr>
          <w:t>пивных заведений</w:t>
        </w:r>
        <w:r w:rsidRPr="004F198D">
          <w:rPr>
            <w:rStyle w:val="aa"/>
            <w:noProof/>
            <w:sz w:val="28"/>
            <w:szCs w:val="28"/>
          </w:rPr>
          <w:t xml:space="preserve"> Воронежа</w:t>
        </w:r>
        <w:r w:rsidRPr="004F198D">
          <w:rPr>
            <w:noProof/>
            <w:webHidden/>
            <w:sz w:val="28"/>
            <w:szCs w:val="28"/>
          </w:rPr>
          <w:tab/>
        </w:r>
        <w:r w:rsidRPr="004F198D">
          <w:rPr>
            <w:noProof/>
            <w:webHidden/>
            <w:sz w:val="28"/>
            <w:szCs w:val="28"/>
          </w:rPr>
          <w:fldChar w:fldCharType="begin"/>
        </w:r>
        <w:r w:rsidRPr="004F198D">
          <w:rPr>
            <w:noProof/>
            <w:webHidden/>
            <w:sz w:val="28"/>
            <w:szCs w:val="28"/>
          </w:rPr>
          <w:instrText xml:space="preserve"> PAGEREF _Toc379796342 \h </w:instrText>
        </w:r>
        <w:r w:rsidRPr="004F198D">
          <w:rPr>
            <w:noProof/>
            <w:webHidden/>
            <w:sz w:val="28"/>
            <w:szCs w:val="28"/>
          </w:rPr>
        </w:r>
        <w:r w:rsidRPr="004F198D">
          <w:rPr>
            <w:noProof/>
            <w:webHidden/>
            <w:sz w:val="28"/>
            <w:szCs w:val="28"/>
          </w:rPr>
          <w:fldChar w:fldCharType="separate"/>
        </w:r>
        <w:r w:rsidRPr="004F198D">
          <w:rPr>
            <w:noProof/>
            <w:webHidden/>
            <w:sz w:val="28"/>
            <w:szCs w:val="28"/>
          </w:rPr>
          <w:t>39</w:t>
        </w:r>
        <w:r w:rsidRPr="004F198D">
          <w:rPr>
            <w:noProof/>
            <w:webHidden/>
            <w:sz w:val="28"/>
            <w:szCs w:val="28"/>
          </w:rPr>
          <w:fldChar w:fldCharType="end"/>
        </w:r>
      </w:hyperlink>
    </w:p>
    <w:p w:rsidR="00372AA3" w:rsidRDefault="00617C8C" w:rsidP="00617C8C">
      <w:pPr>
        <w:spacing w:line="360" w:lineRule="auto"/>
        <w:rPr>
          <w:b/>
          <w:sz w:val="28"/>
          <w:szCs w:val="28"/>
        </w:rPr>
      </w:pPr>
      <w:r w:rsidRPr="004F198D">
        <w:rPr>
          <w:sz w:val="28"/>
          <w:szCs w:val="28"/>
        </w:rPr>
        <w:lastRenderedPageBreak/>
        <w:fldChar w:fldCharType="end"/>
      </w:r>
      <w:r w:rsidRPr="00617C8C">
        <w:rPr>
          <w:b/>
          <w:sz w:val="28"/>
          <w:szCs w:val="28"/>
        </w:rPr>
        <w:t>Приложения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 w:rsidRPr="007921D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1.1 </w:t>
      </w:r>
      <w:r w:rsidRPr="00792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Динамика изменения объема рынка России, млн. долл. 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Рисунок 1.2  Классификация столичных пивных заведений по среднему чеку, %</w:t>
      </w:r>
    </w:p>
    <w:p w:rsidR="00617C8C" w:rsidRPr="006C1CA8" w:rsidRDefault="00617C8C" w:rsidP="00617C8C">
      <w:pPr>
        <w:spacing w:line="360" w:lineRule="auto"/>
        <w:ind w:right="-545"/>
        <w:jc w:val="both"/>
        <w:rPr>
          <w:sz w:val="28"/>
          <w:szCs w:val="28"/>
        </w:rPr>
      </w:pPr>
      <w:r w:rsidRPr="006C1CA8">
        <w:rPr>
          <w:sz w:val="28"/>
          <w:szCs w:val="28"/>
        </w:rPr>
        <w:t xml:space="preserve">Рисунок 1.3 Среднегодовое потребление пива на душу населения, </w:t>
      </w:r>
      <w:proofErr w:type="gramStart"/>
      <w:r w:rsidRPr="006C1CA8">
        <w:rPr>
          <w:sz w:val="28"/>
          <w:szCs w:val="28"/>
        </w:rPr>
        <w:t>л</w:t>
      </w:r>
      <w:proofErr w:type="gramEnd"/>
    </w:p>
    <w:p w:rsidR="00617C8C" w:rsidRPr="00F10F55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Рисунок 1.4 Прогноз </w:t>
      </w:r>
      <w:r>
        <w:rPr>
          <w:sz w:val="28"/>
          <w:szCs w:val="28"/>
        </w:rPr>
        <w:t xml:space="preserve"> изменения объема рынка России, 2007-2016 гг. млн. долл.</w:t>
      </w:r>
    </w:p>
    <w:p w:rsidR="00617C8C" w:rsidRPr="00BB7671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Рисунок 2.1  Динамика появления заведений на рынке Воронежа, 1997-2013 гг.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Рисунок 2.2 Р</w:t>
      </w:r>
      <w:r w:rsidRPr="00BB7671">
        <w:rPr>
          <w:sz w:val="28"/>
          <w:szCs w:val="28"/>
        </w:rPr>
        <w:t>еализации пива от всего объема розничных продаж</w:t>
      </w:r>
      <w:r>
        <w:rPr>
          <w:sz w:val="28"/>
          <w:szCs w:val="28"/>
        </w:rPr>
        <w:t>, %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2.3 Мотивы посещения заведений,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2.4 Мотивы посещения заведений в зависимости от пола,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</w:t>
      </w:r>
    </w:p>
    <w:p w:rsidR="00617C8C" w:rsidRDefault="00617C8C" w:rsidP="00617C8C">
      <w:pPr>
        <w:tabs>
          <w:tab w:val="left" w:pos="90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Рисунок 2.5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акие доработки нужно провести в заведениях, %</w:t>
      </w:r>
    </w:p>
    <w:p w:rsidR="00617C8C" w:rsidRDefault="00617C8C" w:rsidP="00617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2.6 Территориальное расположение заведений Воронежа</w:t>
      </w:r>
    </w:p>
    <w:p w:rsidR="00617C8C" w:rsidRDefault="00617C8C" w:rsidP="00617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2.7 Территориальное расположение заведений Коминтерновского района</w:t>
      </w:r>
    </w:p>
    <w:p w:rsidR="00617C8C" w:rsidRDefault="00617C8C" w:rsidP="00617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2.8 Территориальное расположение заведений Центрального района</w:t>
      </w:r>
    </w:p>
    <w:p w:rsidR="00617C8C" w:rsidRDefault="00617C8C" w:rsidP="00617C8C">
      <w:pPr>
        <w:spacing w:line="360" w:lineRule="auto"/>
        <w:jc w:val="both"/>
        <w:rPr>
          <w:sz w:val="28"/>
          <w:szCs w:val="28"/>
        </w:rPr>
      </w:pPr>
      <w:r w:rsidRPr="00B201F4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2.9 Популярность заведений среди клиентов возрастной группы</w:t>
      </w:r>
      <w:r w:rsidRPr="00B201F4">
        <w:rPr>
          <w:sz w:val="28"/>
          <w:szCs w:val="28"/>
        </w:rPr>
        <w:t xml:space="preserve"> 18-27 лет</w:t>
      </w:r>
    </w:p>
    <w:p w:rsidR="00617C8C" w:rsidRDefault="00617C8C" w:rsidP="00617C8C">
      <w:pPr>
        <w:spacing w:line="360" w:lineRule="auto"/>
        <w:jc w:val="both"/>
        <w:rPr>
          <w:sz w:val="28"/>
          <w:szCs w:val="28"/>
        </w:rPr>
      </w:pPr>
      <w:r w:rsidRPr="001656F8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2.10</w:t>
      </w:r>
      <w:r>
        <w:t xml:space="preserve"> </w:t>
      </w:r>
      <w:r w:rsidRPr="00B201F4">
        <w:rPr>
          <w:sz w:val="28"/>
          <w:szCs w:val="28"/>
        </w:rPr>
        <w:t>Заведения, пользующиеся популярностью в возрастной группе</w:t>
      </w:r>
      <w:r>
        <w:rPr>
          <w:sz w:val="28"/>
          <w:szCs w:val="28"/>
        </w:rPr>
        <w:t xml:space="preserve"> выше 27 лет, %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Рисунок 2.11 Структура пивных заведений по среднему чеку, %</w:t>
      </w:r>
    </w:p>
    <w:p w:rsidR="00617C8C" w:rsidRPr="00BF6E62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 w:rsidRPr="00BF6E62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2.12</w:t>
      </w:r>
      <w:r w:rsidRPr="00BF6E62">
        <w:rPr>
          <w:sz w:val="28"/>
          <w:szCs w:val="28"/>
        </w:rPr>
        <w:t xml:space="preserve"> Структура спроса на услуги пивных заведений, %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Рисунок 2.13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аиболее эффективные виды рекламы пивных заведений, %</w:t>
      </w:r>
    </w:p>
    <w:p w:rsidR="00617C8C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Таблица 1.1 Форматы и концепции заведений</w:t>
      </w:r>
    </w:p>
    <w:p w:rsidR="00617C8C" w:rsidRPr="00CD1522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1.2 </w:t>
      </w:r>
      <w:r w:rsidRPr="00CD1522">
        <w:rPr>
          <w:sz w:val="28"/>
          <w:szCs w:val="28"/>
        </w:rPr>
        <w:t>Портрет потребителя услуг</w:t>
      </w:r>
      <w:r>
        <w:rPr>
          <w:sz w:val="28"/>
          <w:szCs w:val="28"/>
        </w:rPr>
        <w:t xml:space="preserve"> пивных заведений </w:t>
      </w:r>
    </w:p>
    <w:p w:rsidR="00617C8C" w:rsidRDefault="00617C8C" w:rsidP="00617C8C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Таблица 1.3 Пивные бары на рынке</w:t>
      </w:r>
    </w:p>
    <w:p w:rsidR="00617C8C" w:rsidRDefault="00617C8C" w:rsidP="00617C8C">
      <w:pPr>
        <w:spacing w:line="360" w:lineRule="auto"/>
        <w:ind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1.4 Затраты на открытие </w:t>
      </w:r>
      <w:proofErr w:type="spellStart"/>
      <w:r w:rsidRPr="00DE6012">
        <w:rPr>
          <w:bCs/>
          <w:sz w:val="28"/>
          <w:szCs w:val="28"/>
        </w:rPr>
        <w:t>KillFish</w:t>
      </w:r>
      <w:proofErr w:type="spellEnd"/>
      <w:r w:rsidRPr="00DE6012">
        <w:rPr>
          <w:bCs/>
          <w:sz w:val="28"/>
          <w:szCs w:val="28"/>
        </w:rPr>
        <w:t xml:space="preserve"> </w:t>
      </w:r>
      <w:proofErr w:type="spellStart"/>
      <w:r w:rsidRPr="00DE6012">
        <w:rPr>
          <w:bCs/>
          <w:sz w:val="28"/>
          <w:szCs w:val="28"/>
        </w:rPr>
        <w:t>Discount</w:t>
      </w:r>
      <w:proofErr w:type="spellEnd"/>
      <w:r w:rsidRPr="00DE6012">
        <w:rPr>
          <w:bCs/>
          <w:sz w:val="28"/>
          <w:szCs w:val="28"/>
        </w:rPr>
        <w:t xml:space="preserve"> </w:t>
      </w:r>
      <w:proofErr w:type="spellStart"/>
      <w:r w:rsidRPr="00DE6012">
        <w:rPr>
          <w:bCs/>
          <w:sz w:val="28"/>
          <w:szCs w:val="28"/>
        </w:rPr>
        <w:t>Bar</w:t>
      </w:r>
      <w:proofErr w:type="spellEnd"/>
    </w:p>
    <w:p w:rsidR="00617C8C" w:rsidRPr="00564047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 w:rsidRPr="0056404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2.1</w:t>
      </w:r>
      <w:r w:rsidRPr="00564047">
        <w:rPr>
          <w:sz w:val="28"/>
          <w:szCs w:val="28"/>
        </w:rPr>
        <w:t xml:space="preserve"> Пивные заведения Воронежа</w:t>
      </w:r>
    </w:p>
    <w:p w:rsidR="00617C8C" w:rsidRPr="007A144D" w:rsidRDefault="00617C8C" w:rsidP="00617C8C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2.2  Опрос посетителей пивных заведений Воронежа  </w:t>
      </w:r>
      <w:r w:rsidRPr="007A144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2.3</w:t>
      </w:r>
      <w:r w:rsidRPr="007A144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счет в заведениях Воронежа</w:t>
      </w:r>
    </w:p>
    <w:p w:rsidR="00617C8C" w:rsidRDefault="00617C8C" w:rsidP="00617C8C">
      <w:pPr>
        <w:spacing w:line="360" w:lineRule="auto"/>
        <w:jc w:val="both"/>
        <w:rPr>
          <w:sz w:val="28"/>
          <w:szCs w:val="28"/>
        </w:rPr>
      </w:pPr>
      <w:r w:rsidRPr="0030576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2.4</w:t>
      </w:r>
      <w:r w:rsidRPr="0030576D">
        <w:rPr>
          <w:sz w:val="28"/>
          <w:szCs w:val="28"/>
        </w:rPr>
        <w:t xml:space="preserve"> Виды размещения рекламы заведениями Воронежа</w:t>
      </w:r>
    </w:p>
    <w:p w:rsidR="00617C8C" w:rsidRPr="00617C8C" w:rsidRDefault="00617C8C" w:rsidP="00617C8C">
      <w:pPr>
        <w:spacing w:line="360" w:lineRule="auto"/>
        <w:jc w:val="both"/>
        <w:rPr>
          <w:b/>
        </w:rPr>
      </w:pPr>
    </w:p>
    <w:sectPr w:rsidR="00617C8C" w:rsidRPr="00617C8C" w:rsidSect="00617C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08" w:rsidRDefault="00123CF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C8C">
      <w:rPr>
        <w:noProof/>
      </w:rPr>
      <w:t>2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12F"/>
    <w:multiLevelType w:val="multilevel"/>
    <w:tmpl w:val="B52A9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7C8C"/>
    <w:rsid w:val="00123CF0"/>
    <w:rsid w:val="00372AA3"/>
    <w:rsid w:val="0061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C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17C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17C8C"/>
    <w:rPr>
      <w:rFonts w:ascii="Calibri" w:eastAsia="Times New Roman" w:hAnsi="Calibri" w:cs="Calibri"/>
    </w:rPr>
  </w:style>
  <w:style w:type="paragraph" w:styleId="a6">
    <w:name w:val="No Spacing"/>
    <w:link w:val="a7"/>
    <w:uiPriority w:val="99"/>
    <w:qFormat/>
    <w:rsid w:val="00617C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99"/>
    <w:locked/>
    <w:rsid w:val="00617C8C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17C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C8C"/>
    <w:rPr>
      <w:rFonts w:ascii="Tahoma" w:eastAsia="Times New Roman" w:hAnsi="Tahoma" w:cs="Tahoma"/>
      <w:sz w:val="16"/>
      <w:szCs w:val="16"/>
      <w:lang w:eastAsia="ar-SA"/>
    </w:rPr>
  </w:style>
  <w:style w:type="paragraph" w:styleId="11">
    <w:name w:val="toc 1"/>
    <w:basedOn w:val="a"/>
    <w:next w:val="a"/>
    <w:autoRedefine/>
    <w:uiPriority w:val="39"/>
    <w:rsid w:val="00617C8C"/>
    <w:pPr>
      <w:tabs>
        <w:tab w:val="right" w:leader="dot" w:pos="9786"/>
      </w:tabs>
      <w:spacing w:line="360" w:lineRule="auto"/>
      <w:jc w:val="both"/>
    </w:pPr>
  </w:style>
  <w:style w:type="character" w:styleId="aa">
    <w:name w:val="Hyperlink"/>
    <w:basedOn w:val="a0"/>
    <w:uiPriority w:val="99"/>
    <w:rsid w:val="00617C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7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TOC Heading"/>
    <w:basedOn w:val="1"/>
    <w:next w:val="a"/>
    <w:uiPriority w:val="39"/>
    <w:qFormat/>
    <w:rsid w:val="00617C8C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2014-04-21T10:47:00Z</dcterms:created>
  <dcterms:modified xsi:type="dcterms:W3CDTF">2014-04-21T10:54:00Z</dcterms:modified>
</cp:coreProperties>
</file>